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600" w:lineRule="exact"/>
        <w:jc w:val="center"/>
        <w:rPr>
          <w:rFonts w:hint="eastAsia"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  <w:t>2020年度建档立卡贫困人员参加医疗保险资助（第二批）项目支出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eastAsia" w:ascii="方正仿宋_GBK" w:eastAsia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县财政下达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奉节县财政局《关于下达2020年度建档立卡贫困人员参加医疗保险资助（第二批）的通知》（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奉节财农[2021]2号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），在下达资金预算时同步下达了绩效目标。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numPr>
          <w:ilvl w:val="0"/>
          <w:numId w:val="0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2021年1月8日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项目资金到位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2340元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2021年2月5日为26户贫困人员进行补助，共计支出2340元。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总体绩效目标完成情况分析。</w:t>
      </w:r>
    </w:p>
    <w:p>
      <w:pPr>
        <w:pStyle w:val="2"/>
        <w:numPr>
          <w:ilvl w:val="0"/>
          <w:numId w:val="0"/>
        </w:numPr>
        <w:rPr>
          <w:rFonts w:hint="default" w:ascii="方正仿宋_GBK" w:hAnsi="方正仿宋_GBK" w:eastAsia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  <w:t xml:space="preserve">    全部完成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26人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全部完成。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（2）质量指标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：达标。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（3）时效指标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：达标。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（4）成本指标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：达标。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（1）经济效益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：达标。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（2）社会效益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通过资助，推进建档立卡贫困人口基本医疗保障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eastAsi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通过认真开展单位项目支出绩效目标自评，综合评分90分，评价结果为良。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eastAsia="方正仿宋_GBK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绩效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目标未偏离。</w:t>
      </w:r>
    </w:p>
    <w:p>
      <w:pPr>
        <w:spacing w:line="600" w:lineRule="exact"/>
        <w:ind w:firstLine="0" w:firstLineChars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件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项目支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出预算绩效目标自评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4BD590"/>
    <w:multiLevelType w:val="singleLevel"/>
    <w:tmpl w:val="B54BD59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kYzJkNmEwOTAwMWJjOGU3MWNjZWRmNTNjMzA0MjUifQ=="/>
  </w:docVars>
  <w:rsids>
    <w:rsidRoot w:val="00000000"/>
    <w:rsid w:val="40FB028E"/>
    <w:rsid w:val="7D6C751D"/>
    <w:rsid w:val="7F9C5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417</Words>
  <Characters>446</Characters>
  <Lines>0</Lines>
  <Paragraphs>0</Paragraphs>
  <TotalTime>1</TotalTime>
  <ScaleCrop>false</ScaleCrop>
  <LinksUpToDate>false</LinksUpToDate>
  <CharactersWithSpaces>451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2022-03-30T02:46:00Z</dcterms:created>
  <dc:creator>user</dc:creator>
  <cp:lastModifiedBy>君莫笑</cp:lastModifiedBy>
  <dcterms:modified xsi:type="dcterms:W3CDTF">2022-05-30T03:39:50Z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D1D858DF453B4E9B876DA54612B484D4</vt:lpwstr>
  </property>
</Properties>
</file>